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150" w:beforeAutospacing="0" w:after="150" w:afterAutospacing="0" w:line="27" w:lineRule="atLeast"/>
        <w:ind w:left="0" w:right="0"/>
        <w:jc w:val="center"/>
        <w:rPr>
          <w:sz w:val="21"/>
          <w:szCs w:val="21"/>
        </w:rPr>
      </w:pPr>
      <w:r>
        <w:rPr>
          <w:rFonts w:hint="eastAsia" w:ascii="宋体" w:hAnsi="宋体" w:eastAsia="宋体" w:cs="宋体"/>
          <w:color w:val="333333"/>
          <w:sz w:val="21"/>
          <w:szCs w:val="21"/>
          <w:shd w:val="clear" w:fill="FFFFFF"/>
        </w:rPr>
        <w:t>2017年尤溪县中小学新任教师补充招聘岗位信息表</w:t>
      </w:r>
    </w:p>
    <w:p>
      <w:pPr>
        <w:pStyle w:val="2"/>
        <w:keepNext w:val="0"/>
        <w:keepLines w:val="0"/>
        <w:widowControl/>
        <w:suppressLineNumbers w:val="0"/>
        <w:spacing w:before="150" w:beforeAutospacing="0" w:after="150" w:afterAutospacing="0" w:line="27" w:lineRule="atLeast"/>
        <w:ind w:left="0" w:right="0"/>
        <w:rPr>
          <w:sz w:val="21"/>
          <w:szCs w:val="21"/>
        </w:rPr>
      </w:pPr>
      <w:r>
        <w:rPr>
          <w:rFonts w:hint="eastAsia" w:ascii="宋体" w:hAnsi="宋体" w:eastAsia="宋体" w:cs="宋体"/>
          <w:color w:val="333333"/>
          <w:sz w:val="21"/>
          <w:szCs w:val="21"/>
          <w:shd w:val="clear" w:fill="FFFFFF"/>
        </w:rPr>
        <w:t> </w:t>
      </w:r>
    </w:p>
    <w:tbl>
      <w:tblPr>
        <w:tblW w:w="15115" w:type="dxa"/>
        <w:tblInd w:w="-95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718"/>
        <w:gridCol w:w="750"/>
        <w:gridCol w:w="696"/>
        <w:gridCol w:w="664"/>
        <w:gridCol w:w="1704"/>
        <w:gridCol w:w="696"/>
        <w:gridCol w:w="1233"/>
        <w:gridCol w:w="1350"/>
        <w:gridCol w:w="814"/>
        <w:gridCol w:w="1221"/>
        <w:gridCol w:w="632"/>
        <w:gridCol w:w="1522"/>
        <w:gridCol w:w="1478"/>
        <w:gridCol w:w="1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trHeight w:val="420" w:hRule="atLeast"/>
        </w:trPr>
        <w:tc>
          <w:tcPr>
            <w:tcW w:w="718"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主管部门</w:t>
            </w:r>
          </w:p>
        </w:tc>
        <w:tc>
          <w:tcPr>
            <w:tcW w:w="750"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招聘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单位</w:t>
            </w:r>
          </w:p>
        </w:tc>
        <w:tc>
          <w:tcPr>
            <w:tcW w:w="696"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招聘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岗位</w:t>
            </w:r>
          </w:p>
        </w:tc>
        <w:tc>
          <w:tcPr>
            <w:tcW w:w="664"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学科</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岗位</w:t>
            </w:r>
          </w:p>
        </w:tc>
        <w:tc>
          <w:tcPr>
            <w:tcW w:w="1704"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招聘专业</w:t>
            </w:r>
          </w:p>
        </w:tc>
        <w:tc>
          <w:tcPr>
            <w:tcW w:w="696"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招聘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人数</w:t>
            </w:r>
          </w:p>
        </w:tc>
        <w:tc>
          <w:tcPr>
            <w:tcW w:w="6772" w:type="dxa"/>
            <w:gridSpan w:val="6"/>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岗位资格条件</w:t>
            </w:r>
          </w:p>
        </w:tc>
        <w:tc>
          <w:tcPr>
            <w:tcW w:w="1478"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笔试面试成绩折算比例</w:t>
            </w:r>
          </w:p>
        </w:tc>
        <w:tc>
          <w:tcPr>
            <w:tcW w:w="1637"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备 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80" w:hRule="atLeast"/>
        </w:trPr>
        <w:tc>
          <w:tcPr>
            <w:tcW w:w="71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750"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96"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64"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704"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96"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233"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年龄</w:t>
            </w:r>
          </w:p>
        </w:tc>
        <w:tc>
          <w:tcPr>
            <w:tcW w:w="1350"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学历及类别</w:t>
            </w:r>
          </w:p>
        </w:tc>
        <w:tc>
          <w:tcPr>
            <w:tcW w:w="81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学位</w:t>
            </w:r>
          </w:p>
        </w:tc>
        <w:tc>
          <w:tcPr>
            <w:tcW w:w="1221"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政治面貌</w:t>
            </w:r>
          </w:p>
        </w:tc>
        <w:tc>
          <w:tcPr>
            <w:tcW w:w="632"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性别</w:t>
            </w:r>
          </w:p>
        </w:tc>
        <w:tc>
          <w:tcPr>
            <w:tcW w:w="1522"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其他条件</w:t>
            </w:r>
          </w:p>
        </w:tc>
        <w:tc>
          <w:tcPr>
            <w:tcW w:w="147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637"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718"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尤溪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县教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育局</w:t>
            </w:r>
          </w:p>
        </w:tc>
        <w:tc>
          <w:tcPr>
            <w:tcW w:w="750"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尤溪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县教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育局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所属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中小学</w:t>
            </w:r>
          </w:p>
        </w:tc>
        <w:tc>
          <w:tcPr>
            <w:tcW w:w="696"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中学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教师</w:t>
            </w:r>
          </w:p>
        </w:tc>
        <w:tc>
          <w:tcPr>
            <w:tcW w:w="66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音乐</w:t>
            </w:r>
          </w:p>
        </w:tc>
        <w:tc>
          <w:tcPr>
            <w:tcW w:w="170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音乐教育、音乐与舞蹈学</w:t>
            </w:r>
          </w:p>
        </w:tc>
        <w:tc>
          <w:tcPr>
            <w:tcW w:w="696"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3</w:t>
            </w:r>
          </w:p>
        </w:tc>
        <w:tc>
          <w:tcPr>
            <w:tcW w:w="1233"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18周岁以上，30周岁及以下(1986年3月18日至1999年3月18日期间出生)</w:t>
            </w:r>
          </w:p>
        </w:tc>
        <w:tc>
          <w:tcPr>
            <w:tcW w:w="1350"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普通全日制本专业本科及以上学历</w:t>
            </w:r>
          </w:p>
        </w:tc>
        <w:tc>
          <w:tcPr>
            <w:tcW w:w="814"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学士及以上</w:t>
            </w:r>
          </w:p>
        </w:tc>
        <w:tc>
          <w:tcPr>
            <w:tcW w:w="1221"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限</w:t>
            </w:r>
          </w:p>
        </w:tc>
        <w:tc>
          <w:tcPr>
            <w:tcW w:w="632"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限</w:t>
            </w:r>
          </w:p>
        </w:tc>
        <w:tc>
          <w:tcPr>
            <w:tcW w:w="1522"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具有相应学科教师资格的福建生源地毕业生</w:t>
            </w:r>
          </w:p>
        </w:tc>
        <w:tc>
          <w:tcPr>
            <w:tcW w:w="1478"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50:50</w:t>
            </w:r>
          </w:p>
        </w:tc>
        <w:tc>
          <w:tcPr>
            <w:tcW w:w="1637"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按照考试总成绩从高分到低分依次选择县教育局届时公布的具体聘用学校岗位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75" w:hRule="atLeast"/>
        </w:trPr>
        <w:tc>
          <w:tcPr>
            <w:tcW w:w="71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750"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96"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6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美术</w:t>
            </w:r>
          </w:p>
        </w:tc>
        <w:tc>
          <w:tcPr>
            <w:tcW w:w="170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美术教育、艺术设计</w:t>
            </w:r>
          </w:p>
        </w:tc>
        <w:tc>
          <w:tcPr>
            <w:tcW w:w="696"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1</w:t>
            </w:r>
          </w:p>
        </w:tc>
        <w:tc>
          <w:tcPr>
            <w:tcW w:w="1233"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350"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814"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221"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32"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522"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47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637"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30" w:hRule="atLeast"/>
        </w:trPr>
        <w:tc>
          <w:tcPr>
            <w:tcW w:w="71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750"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96"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小学教师</w:t>
            </w:r>
          </w:p>
        </w:tc>
        <w:tc>
          <w:tcPr>
            <w:tcW w:w="66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语文</w:t>
            </w:r>
          </w:p>
        </w:tc>
        <w:tc>
          <w:tcPr>
            <w:tcW w:w="170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语文教育、汉语言文学、初等教育、小学教育</w:t>
            </w:r>
          </w:p>
        </w:tc>
        <w:tc>
          <w:tcPr>
            <w:tcW w:w="696"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10</w:t>
            </w:r>
          </w:p>
        </w:tc>
        <w:tc>
          <w:tcPr>
            <w:tcW w:w="1233"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350"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814"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221"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32"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522"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具有相应学科教师资格的福建生源地师范类毕业生</w:t>
            </w:r>
          </w:p>
        </w:tc>
        <w:tc>
          <w:tcPr>
            <w:tcW w:w="147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637"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45" w:hRule="atLeast"/>
        </w:trPr>
        <w:tc>
          <w:tcPr>
            <w:tcW w:w="71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750"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96"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6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数学</w:t>
            </w:r>
          </w:p>
        </w:tc>
        <w:tc>
          <w:tcPr>
            <w:tcW w:w="170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数学教育、初等教育、小学教育</w:t>
            </w:r>
          </w:p>
        </w:tc>
        <w:tc>
          <w:tcPr>
            <w:tcW w:w="696"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14</w:t>
            </w:r>
          </w:p>
        </w:tc>
        <w:tc>
          <w:tcPr>
            <w:tcW w:w="1233"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350"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814"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221"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32"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522"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47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637"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55" w:hRule="atLeast"/>
        </w:trPr>
        <w:tc>
          <w:tcPr>
            <w:tcW w:w="71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750"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96"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6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科学与技术</w:t>
            </w:r>
          </w:p>
        </w:tc>
        <w:tc>
          <w:tcPr>
            <w:tcW w:w="170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科学与技术教育</w:t>
            </w:r>
          </w:p>
        </w:tc>
        <w:tc>
          <w:tcPr>
            <w:tcW w:w="696"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1</w:t>
            </w:r>
          </w:p>
        </w:tc>
        <w:tc>
          <w:tcPr>
            <w:tcW w:w="1233"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350"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814"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221"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32"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522" w:type="dxa"/>
            <w:vMerge w:val="restar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具有相应学科教师资格的福建生源地毕业生</w:t>
            </w:r>
          </w:p>
        </w:tc>
        <w:tc>
          <w:tcPr>
            <w:tcW w:w="147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637"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45" w:hRule="atLeast"/>
        </w:trPr>
        <w:tc>
          <w:tcPr>
            <w:tcW w:w="71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750"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特殊教育学校</w:t>
            </w:r>
          </w:p>
        </w:tc>
        <w:tc>
          <w:tcPr>
            <w:tcW w:w="696"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特教教师</w:t>
            </w:r>
          </w:p>
        </w:tc>
        <w:tc>
          <w:tcPr>
            <w:tcW w:w="66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特殊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教育</w:t>
            </w:r>
          </w:p>
        </w:tc>
        <w:tc>
          <w:tcPr>
            <w:tcW w:w="1704"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特殊教育、儿童康复、音乐康复</w:t>
            </w:r>
          </w:p>
        </w:tc>
        <w:tc>
          <w:tcPr>
            <w:tcW w:w="696"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21"/>
                <w:szCs w:val="21"/>
              </w:rPr>
            </w:pPr>
            <w:r>
              <w:rPr>
                <w:rFonts w:hint="eastAsia" w:ascii="宋体" w:hAnsi="宋体" w:eastAsia="宋体" w:cs="宋体"/>
                <w:color w:val="333333"/>
                <w:sz w:val="21"/>
                <w:szCs w:val="21"/>
                <w:bdr w:val="none" w:color="auto" w:sz="0" w:space="0"/>
              </w:rPr>
              <w:t>1</w:t>
            </w:r>
          </w:p>
        </w:tc>
        <w:tc>
          <w:tcPr>
            <w:tcW w:w="1233"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350"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814"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221"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632"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522"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478"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c>
          <w:tcPr>
            <w:tcW w:w="1637" w:type="dxa"/>
            <w:vMerge w:val="continue"/>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pPr>
              <w:jc w:val="center"/>
              <w:rPr>
                <w:rFonts w:hint="eastAsia" w:ascii="宋体" w:hAnsi="宋体" w:eastAsia="宋体" w:cs="宋体"/>
                <w:color w:val="333333"/>
                <w:sz w:val="18"/>
                <w:szCs w:val="18"/>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552F2A"/>
    <w:rsid w:val="06552F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4">
    <w:name w:val="FollowedHyperlink"/>
    <w:basedOn w:val="3"/>
    <w:uiPriority w:val="0"/>
    <w:rPr>
      <w:color w:val="333333"/>
      <w:u w:val="none"/>
    </w:rPr>
  </w:style>
  <w:style w:type="character" w:styleId="5">
    <w:name w:val="Emphasis"/>
    <w:basedOn w:val="3"/>
    <w:qFormat/>
    <w:uiPriority w:val="0"/>
  </w:style>
  <w:style w:type="character" w:styleId="6">
    <w:name w:val="Hyperlink"/>
    <w:basedOn w:val="3"/>
    <w:uiPriority w:val="0"/>
    <w:rPr>
      <w:color w:val="333333"/>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2017-07-11T09:06:00Z</dcterms:created>
  <dc:creator>Administrator</dc:creator>
  <cp:lastModifiedBy>Administrator</cp:lastModifiedBy>
  <dcterms:modified xsi:type="dcterms:W3CDTF">2017-07-11T09:11:59Z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2052-10.1.0.6569</vt:lpwstr>
  </property>
</Properties>
</file>